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id-ID"/>
        </w:rPr>
        <w:t>GENDER BUDGET STATEMENT</w:t>
      </w:r>
    </w:p>
    <w:p>
      <w:pPr>
        <w:spacing w:line="204" w:lineRule="auto"/>
        <w:jc w:val="center"/>
        <w:rPr>
          <w:b/>
        </w:rPr>
      </w:pPr>
      <w:r>
        <w:rPr>
          <w:b/>
        </w:rPr>
        <w:t>(Pernyataan Anggaran Gender)</w:t>
      </w:r>
    </w:p>
    <w:p>
      <w:pPr>
        <w:tabs>
          <w:tab w:val="left" w:pos="1985"/>
          <w:tab w:val="left" w:pos="2268"/>
        </w:tabs>
        <w:spacing w:after="0" w:line="240" w:lineRule="auto"/>
        <w:jc w:val="both"/>
        <w:rPr>
          <w:b/>
          <w:lang w:val="id-ID"/>
        </w:rPr>
      </w:pPr>
      <w:r>
        <w:rPr>
          <w:b/>
          <w:lang w:val="id-ID"/>
        </w:rPr>
        <w:t>O</w:t>
      </w:r>
      <w:r>
        <w:rPr>
          <w:b/>
        </w:rPr>
        <w:t>PD</w:t>
      </w:r>
      <w:r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  <w:lang w:val="id-ID"/>
        </w:rPr>
        <w:t>BIRO ADMINISTRASI PENGADAAN DAN PENGELOLAAN BARANG MILIK DAERAH</w:t>
      </w:r>
    </w:p>
    <w:p>
      <w:pPr>
        <w:tabs>
          <w:tab w:val="left" w:pos="1985"/>
          <w:tab w:val="left" w:pos="2268"/>
        </w:tabs>
        <w:spacing w:after="120" w:line="240" w:lineRule="auto"/>
        <w:jc w:val="both"/>
        <w:rPr>
          <w:b/>
        </w:rPr>
      </w:pPr>
      <w:r>
        <w:rPr>
          <w:b/>
        </w:rPr>
        <w:t>TAHUN ANGGARAN</w:t>
      </w:r>
      <w:r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</w:rPr>
        <w:t>2020</w:t>
      </w:r>
    </w:p>
    <w:tbl>
      <w:tblPr>
        <w:tblStyle w:val="8"/>
        <w:tblW w:w="10084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3"/>
        <w:gridCol w:w="1073"/>
        <w:gridCol w:w="851"/>
        <w:gridCol w:w="63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1" w:hRule="atLeast"/>
        </w:trPr>
        <w:tc>
          <w:tcPr>
            <w:tcW w:w="1853" w:type="dxa"/>
            <w:tcBorders>
              <w:top w:val="doub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8231" w:type="dxa"/>
            <w:gridSpan w:val="3"/>
            <w:tcBorders>
              <w:top w:val="doub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 xml:space="preserve">Peningkatan Kapasitas Sumber Daya Aparatur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1" w:hRule="atLeast"/>
        </w:trPr>
        <w:tc>
          <w:tcPr>
            <w:tcW w:w="1853" w:type="dxa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KODE PROGRAM</w:t>
            </w:r>
          </w:p>
        </w:tc>
        <w:tc>
          <w:tcPr>
            <w:tcW w:w="8231" w:type="dxa"/>
            <w:gridSpan w:val="3"/>
            <w:tcBorders>
              <w:bottom w:val="single" w:color="000000" w:themeColor="text1" w:sz="4" w:space="0"/>
            </w:tcBorders>
          </w:tcPr>
          <w:p>
            <w:pPr>
              <w:tabs>
                <w:tab w:val="left" w:pos="2115"/>
              </w:tabs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4.00.01.01.09.004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55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ANALISA SITUASI</w:t>
            </w:r>
          </w:p>
        </w:tc>
        <w:tc>
          <w:tcPr>
            <w:tcW w:w="8231" w:type="dxa"/>
            <w:gridSpan w:val="3"/>
            <w:tcBorders>
              <w:bottom w:val="nil"/>
            </w:tcBorders>
          </w:tcPr>
          <w:p>
            <w:pPr>
              <w:pStyle w:val="9"/>
              <w:numPr>
                <w:ilvl w:val="0"/>
                <w:numId w:val="1"/>
              </w:numPr>
              <w:spacing w:before="40" w:after="0" w:line="240" w:lineRule="auto"/>
              <w:ind w:left="301" w:hanging="284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Data Pembuka Wawasan (Data Pilah Gender)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Jumlah ASN Biro AP2BMD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5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4 orang, dengan komposisi laki-laki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33 orang 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dan perempuan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21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Jumlah struktural 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1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8 orang, perempuan 3 orang)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Jumlah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staf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43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25 orang, perempuan 18 orang)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Staf terkait dengan ULP sebanyak 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7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12 orang, perempuan 5 orang)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Kegiatan didasarkan atas undangan dengan lokasi dalam dan luar provinsi.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Waktu pelaksanaan Bimtek 2-3 hari.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Data bimtek 3 tahun (2016-2018) sbb:</w:t>
            </w:r>
          </w:p>
          <w:p>
            <w:pPr>
              <w:pStyle w:val="9"/>
              <w:numPr>
                <w:ilvl w:val="0"/>
                <w:numId w:val="3"/>
              </w:numPr>
              <w:spacing w:before="120" w:after="0" w:line="240" w:lineRule="auto"/>
              <w:ind w:left="439" w:leftChars="163" w:hanging="80" w:hangingChars="4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2016,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jumlah pegawai 42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16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jumlah pegawai yang ikut bimtek 9 org (laki-laki 5 org, perempuan 4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33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12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</w:p>
          <w:p>
            <w:pPr>
              <w:pStyle w:val="9"/>
              <w:numPr>
                <w:ilvl w:val="0"/>
                <w:numId w:val="3"/>
              </w:numPr>
              <w:spacing w:before="120" w:after="0" w:line="240" w:lineRule="auto"/>
              <w:ind w:left="439" w:leftChars="163" w:hanging="80" w:hangingChars="4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2017,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jumlah pegawai 46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18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jumlah pegawai yang ikut bimtek 5 org (laki-laki 3 org, perempuan 2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41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25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</w:p>
          <w:p>
            <w:pPr>
              <w:pStyle w:val="9"/>
              <w:numPr>
                <w:ilvl w:val="0"/>
                <w:numId w:val="3"/>
              </w:numPr>
              <w:spacing w:before="120" w:after="0" w:line="240" w:lineRule="auto"/>
              <w:ind w:left="439" w:leftChars="163" w:hanging="80" w:hangingChars="4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Tahun 2018,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jumlah pegawai 54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33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,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jumlah pegawai yang ikut bimtek 6 org (laki-laki 3 org, perempuan 3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48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30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leftChars="123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Jenis bimtek yang diikuti sebagai berikut:</w:t>
            </w:r>
          </w:p>
          <w:p>
            <w:pPr>
              <w:pStyle w:val="9"/>
              <w:numPr>
                <w:ilvl w:val="0"/>
                <w:numId w:val="4"/>
              </w:numPr>
              <w:spacing w:before="120" w:after="0" w:line="240" w:lineRule="auto"/>
              <w:ind w:left="440" w:leftChars="200" w:firstLine="0" w:firstLineChars="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2016 :  -Bimtek Penatausahaan Keuangan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firstLine="1700" w:firstLineChars="85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-Bimtek Pengadaan Barang dan Jasa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firstLine="1700" w:firstLineChars="85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-Bimtek Pengelolaan, Penilaian dan Penghapusan BMD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leftChars="30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                      -Bimtek SKP </w:t>
            </w:r>
          </w:p>
          <w:p>
            <w:pPr>
              <w:pStyle w:val="9"/>
              <w:numPr>
                <w:ilvl w:val="0"/>
                <w:numId w:val="4"/>
              </w:numPr>
              <w:spacing w:before="120" w:after="0" w:line="240" w:lineRule="auto"/>
              <w:ind w:left="440" w:leftChars="200" w:firstLine="0" w:firstLineChars="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Tahun 2017 :  -Bimtek Pengadaan Barang dan Jasa      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firstLine="1700" w:firstLineChars="85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-Bimtek Penyusunan Laporan Keuangan Berbasis Akrual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leftChars="30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                      -Bimtek Penyusunan Renstra, dan SOP</w:t>
            </w:r>
          </w:p>
          <w:p>
            <w:pPr>
              <w:pStyle w:val="9"/>
              <w:numPr>
                <w:ilvl w:val="0"/>
                <w:numId w:val="4"/>
              </w:numPr>
              <w:spacing w:before="120" w:after="0" w:line="240" w:lineRule="auto"/>
              <w:ind w:left="440" w:leftChars="200" w:firstLine="0" w:firstLineChars="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2018 :   -Bimtek Transaksi Non Tunai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firstLine="1700" w:firstLineChars="85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-Bimtek Penyusunan Renstra, Renja dan SKP</w:t>
            </w:r>
          </w:p>
          <w:p>
            <w:pPr>
              <w:pStyle w:val="9"/>
              <w:numPr>
                <w:ilvl w:val="0"/>
                <w:numId w:val="0"/>
              </w:numPr>
              <w:spacing w:before="120" w:after="0" w:line="240" w:lineRule="auto"/>
              <w:ind w:firstLine="1700" w:firstLineChars="85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-Bimtek Pengelolaan BMD dan Penyusunan Laporan Keuangan Berbasis Akrual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9"/>
              <w:numPr>
                <w:ilvl w:val="0"/>
                <w:numId w:val="1"/>
              </w:numPr>
              <w:spacing w:before="40" w:after="0" w:line="240" w:lineRule="auto"/>
              <w:ind w:left="301" w:hanging="284"/>
              <w:contextualSpacing w:val="0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Isu dan Faktor Kesenjangan Gender</w:t>
            </w:r>
          </w:p>
          <w:p>
            <w:pPr>
              <w:pStyle w:val="9"/>
              <w:numPr>
                <w:ilvl w:val="0"/>
                <w:numId w:val="5"/>
              </w:numPr>
              <w:spacing w:before="40" w:after="0" w:line="240" w:lineRule="auto"/>
              <w:ind w:left="590" w:hanging="284"/>
              <w:contextualSpacing w:val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Faktor Kesenjangan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spacing w:after="0" w:line="240" w:lineRule="auto"/>
              <w:ind w:firstLine="600" w:firstLineChars="300"/>
              <w:rPr>
                <w:rFonts w:hint="default" w:ascii="Arial Narrow" w:hAnsi="Arial Narrow" w:cs="Arial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Akses:</w:t>
            </w:r>
            <w:r>
              <w:rPr>
                <w:rFonts w:hint="default" w:ascii="Arial Narrow" w:hAnsi="Arial Narrow" w:cs="Arial"/>
                <w:b/>
                <w:sz w:val="20"/>
                <w:szCs w:val="20"/>
                <w:u w:val="single"/>
              </w:rPr>
              <w:t>-</w:t>
            </w:r>
          </w:p>
          <w:p>
            <w:pPr>
              <w:spacing w:after="0" w:line="240" w:lineRule="auto"/>
              <w:ind w:firstLine="600" w:firstLineChars="300"/>
              <w:rPr>
                <w:rFonts w:hint="default" w:ascii="Arial Narrow" w:hAnsi="Arial Narrow" w:cs="Arial"/>
                <w:b/>
                <w:sz w:val="20"/>
                <w:szCs w:val="20"/>
                <w:u w:val="single"/>
              </w:rPr>
            </w:pPr>
            <w:r>
              <w:rPr>
                <w:rFonts w:hint="default" w:ascii="Arial Narrow" w:hAnsi="Arial Narrow" w:cs="Arial"/>
                <w:b/>
                <w:sz w:val="20"/>
                <w:szCs w:val="20"/>
                <w:u w:val="single"/>
              </w:rPr>
              <w:t>Partisipasi:-</w:t>
            </w:r>
          </w:p>
          <w:p>
            <w:pPr>
              <w:spacing w:after="0" w:line="240" w:lineRule="auto"/>
              <w:ind w:firstLine="600" w:firstLineChars="300"/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Kontrol</w:t>
            </w:r>
            <w:r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  <w:t>:</w:t>
            </w:r>
          </w:p>
          <w:p>
            <w:pPr>
              <w:pStyle w:val="9"/>
              <w:numPr>
                <w:ilvl w:val="0"/>
                <w:numId w:val="0"/>
              </w:numPr>
              <w:spacing w:after="0" w:line="240" w:lineRule="auto"/>
              <w:ind w:left="588" w:leftChars="0"/>
              <w:rPr>
                <w:rFonts w:hint="default" w:ascii="Arial Narrow" w:hAnsi="Arial Narrow" w:cs="Arial"/>
                <w:sz w:val="20"/>
                <w:szCs w:val="20"/>
              </w:rPr>
            </w:pPr>
            <w:r>
              <w:rPr>
                <w:rFonts w:hint="default" w:ascii="Arial Narrow" w:hAnsi="Arial Narrow" w:cs="Arial"/>
                <w:b w:val="0"/>
                <w:bCs/>
                <w:sz w:val="20"/>
                <w:szCs w:val="20"/>
              </w:rPr>
              <w:t>-Tidak semua pegawai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 xml:space="preserve">baik laki-laki dan 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>perempuan d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apat mengikuti Bimtek</w:t>
            </w:r>
          </w:p>
          <w:p>
            <w:pPr>
              <w:pStyle w:val="9"/>
              <w:numPr>
                <w:ilvl w:val="0"/>
                <w:numId w:val="0"/>
              </w:numPr>
              <w:spacing w:after="0" w:line="240" w:lineRule="auto"/>
              <w:ind w:left="588" w:leftChars="0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hint="default" w:ascii="Arial Narrow" w:hAnsi="Arial Narrow" w:cs="Arial"/>
                <w:b/>
                <w:bCs/>
                <w:sz w:val="20"/>
                <w:szCs w:val="20"/>
                <w:u w:val="single"/>
              </w:rPr>
              <w:t>Manfaat:-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5"/>
              </w:numPr>
              <w:spacing w:before="80" w:after="0" w:line="240" w:lineRule="auto"/>
              <w:ind w:left="590" w:hanging="284"/>
              <w:contextualSpacing w:val="0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Penyebab Internal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7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6"/>
              </w:numPr>
              <w:spacing w:after="0" w:line="240" w:lineRule="auto"/>
              <w:ind w:hanging="177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Masih banyak pegawai yang belum dapat mengikuti  Bimtek sehingga perlu dilakukan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</w:rPr>
              <w:t xml:space="preserve"> pemetaan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</w:rPr>
              <w:t xml:space="preserve"> pegawai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</w:rPr>
              <w:t>yang belum dan sudah mengikuti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</w:rPr>
              <w:t xml:space="preserve"> Bimtek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5"/>
              </w:numPr>
              <w:spacing w:before="80" w:after="0" w:line="240" w:lineRule="auto"/>
              <w:ind w:left="618" w:hanging="323"/>
              <w:contextualSpacing w:val="0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Penyebab Eksternal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8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000000" w:themeColor="text1" w:sz="4" w:space="0"/>
            </w:tcBorders>
          </w:tcPr>
          <w:p>
            <w:pPr>
              <w:pStyle w:val="9"/>
              <w:numPr>
                <w:ilvl w:val="0"/>
                <w:numId w:val="7"/>
              </w:numPr>
              <w:spacing w:after="0" w:line="240" w:lineRule="auto"/>
              <w:ind w:left="730" w:hanging="14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Tidak semua undangan Bimtek sesuai dengan kebutuhan peningkatan kapasitas yang diperlukan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7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CAPAIAN PROGRAM</w:t>
            </w:r>
          </w:p>
        </w:tc>
        <w:tc>
          <w:tcPr>
            <w:tcW w:w="8231" w:type="dxa"/>
            <w:gridSpan w:val="3"/>
            <w:tcBorders>
              <w:bottom w:val="nil"/>
            </w:tcBorders>
          </w:tcPr>
          <w:p>
            <w:pPr>
              <w:pStyle w:val="9"/>
              <w:numPr>
                <w:ilvl w:val="1"/>
                <w:numId w:val="6"/>
              </w:numPr>
              <w:tabs>
                <w:tab w:val="clear" w:pos="1440"/>
              </w:tabs>
              <w:spacing w:before="80" w:after="0" w:line="240" w:lineRule="auto"/>
              <w:ind w:left="304" w:hanging="283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Tolak Ukur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20"/>
                <w:szCs w:val="20"/>
              </w:rPr>
              <w:t>Meningkatkan kapasitas sumber daya aparatur dalam pengelolaan BMD sesuai Permendagri No.19 Thn 2016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9"/>
              <w:numPr>
                <w:ilvl w:val="1"/>
                <w:numId w:val="6"/>
              </w:numPr>
              <w:tabs>
                <w:tab w:val="clear" w:pos="1440"/>
              </w:tabs>
              <w:spacing w:before="80" w:after="0" w:line="240" w:lineRule="auto"/>
              <w:ind w:left="304" w:hanging="283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Indikator dan Target Kinerja 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Output : 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egawai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yang mengikuti bimtek sebanyak 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1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orang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Outcome : </w:t>
            </w:r>
            <w:r>
              <w:rPr>
                <w:rFonts w:ascii="Arial Narrow" w:hAnsi="Arial Narrow" w:cs="Arial"/>
                <w:sz w:val="20"/>
                <w:szCs w:val="20"/>
              </w:rPr>
              <w:t>Meningkatnya pemahaman aparatur dalam pelaksanaan tugas 100%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</w:tcBorders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tcBorders>
              <w:bottom w:val="single" w:color="000000" w:themeColor="text1" w:sz="4" w:space="0"/>
            </w:tcBorders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JUMLAH ANGGARAN PROGRAM</w:t>
            </w:r>
          </w:p>
        </w:tc>
        <w:tc>
          <w:tcPr>
            <w:tcW w:w="823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Rp.</w:t>
            </w:r>
            <w:r>
              <w:rPr>
                <w:rFonts w:hint="default" w:ascii="Arial Narrow" w:hAnsi="Arial Narrow"/>
                <w:sz w:val="20"/>
                <w:szCs w:val="20"/>
              </w:rPr>
              <w:t>9.740.680</w:t>
            </w:r>
            <w:r>
              <w:rPr>
                <w:rFonts w:ascii="Arial Narrow" w:hAnsi="Arial Narrow"/>
                <w:sz w:val="20"/>
                <w:szCs w:val="20"/>
                <w:lang w:val="id-ID"/>
              </w:rPr>
              <w:t>,-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RENCANA AKSI</w:t>
            </w:r>
          </w:p>
        </w:tc>
        <w:tc>
          <w:tcPr>
            <w:tcW w:w="1073" w:type="dxa"/>
            <w:vMerge w:val="restart"/>
          </w:tcPr>
          <w:p>
            <w:pPr>
              <w:spacing w:before="60"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Kegiatan 1</w:t>
            </w:r>
          </w:p>
        </w:tc>
        <w:tc>
          <w:tcPr>
            <w:tcW w:w="715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>Bimbingan Teknis Implementasi Peraturan Perundang-Undangan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Masukan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Rp.</w:t>
            </w:r>
            <w:r>
              <w:rPr>
                <w:rFonts w:hint="default" w:ascii="Arial Narrow" w:hAnsi="Arial Narrow"/>
                <w:sz w:val="20"/>
                <w:szCs w:val="20"/>
              </w:rPr>
              <w:t>9.740.680</w:t>
            </w:r>
            <w:r>
              <w:rPr>
                <w:rFonts w:ascii="Arial Narrow" w:hAnsi="Arial Narrow"/>
                <w:sz w:val="20"/>
                <w:szCs w:val="20"/>
                <w:lang w:val="id-ID"/>
              </w:rPr>
              <w:t>,-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Keluaran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egawai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yang mengikuti bimtek sebanyak 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1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orang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Hasil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Meningkatnya 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>pemahaman aparatur dalam pelaksanaan tugas 100%</w:t>
            </w:r>
          </w:p>
        </w:tc>
      </w:tr>
    </w:tbl>
    <w:p>
      <w:pPr>
        <w:spacing w:after="0" w:line="240" w:lineRule="auto"/>
        <w:ind w:left="4395"/>
        <w:jc w:val="center"/>
        <w:rPr>
          <w:rFonts w:ascii="Arial Narrow" w:hAnsi="Arial Narrow"/>
          <w:sz w:val="10"/>
          <w:szCs w:val="1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lang w:val="id-ID"/>
        </w:rPr>
        <w:t xml:space="preserve">Padang,    </w:t>
      </w:r>
      <w:r>
        <w:rPr>
          <w:rFonts w:hint="default" w:ascii="Arial Narrow" w:hAnsi="Arial Narrow"/>
          <w:sz w:val="20"/>
          <w:szCs w:val="20"/>
        </w:rPr>
        <w:t>November</w:t>
      </w:r>
      <w:r>
        <w:rPr>
          <w:rFonts w:ascii="Arial Narrow" w:hAnsi="Arial Narrow"/>
          <w:sz w:val="20"/>
          <w:szCs w:val="20"/>
          <w:lang w:val="id-ID"/>
        </w:rPr>
        <w:t xml:space="preserve"> 2019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Kepala Biro Administrasi Pengadaan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dan Pengelolaan Barang Milik Daerah,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bookmarkStart w:id="0" w:name="_GoBack"/>
      <w:bookmarkEnd w:id="0"/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Ir. SYAFRIZAL</w:t>
      </w: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  <w:lang w:val="id-ID"/>
        </w:rPr>
      </w:pPr>
      <w:r>
        <w:rPr>
          <w:rFonts w:ascii="Arial Narrow" w:hAnsi="Arial Narrow"/>
          <w:sz w:val="20"/>
          <w:szCs w:val="20"/>
          <w:lang w:val="id-ID"/>
        </w:rPr>
        <w:t>Pembina Tk. I</w:t>
      </w: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  <w:lang w:val="id-ID"/>
        </w:rPr>
      </w:pPr>
      <w:r>
        <w:rPr>
          <w:rFonts w:ascii="Arial Narrow" w:hAnsi="Arial Narrow"/>
          <w:sz w:val="20"/>
          <w:szCs w:val="20"/>
          <w:lang w:val="id-ID"/>
        </w:rPr>
        <w:t>NIP. 19640525 199602 1 001</w:t>
      </w:r>
    </w:p>
    <w:p>
      <w:pPr>
        <w:spacing w:after="0" w:line="240" w:lineRule="auto"/>
        <w:rPr>
          <w:rFonts w:hint="default"/>
          <w:b/>
          <w:sz w:val="10"/>
          <w:szCs w:val="10"/>
        </w:rPr>
      </w:pPr>
    </w:p>
    <w:sectPr>
      <w:headerReference r:id="rId3" w:type="default"/>
      <w:pgSz w:w="12242" w:h="19272"/>
      <w:pgMar w:top="1134" w:right="947" w:bottom="680" w:left="1134" w:header="426" w:footer="709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0"/>
        <w:szCs w:val="20"/>
      </w:rPr>
      <w:id w:val="-1825116337"/>
      <w:docPartObj>
        <w:docPartGallery w:val="autotext"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>
        <w:pPr>
          <w:pStyle w:val="4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1"/>
            <w:szCs w:val="21"/>
          </w:rPr>
          <w:t xml:space="preserve"> Lembar  :  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3BD"/>
    <w:multiLevelType w:val="multilevel"/>
    <w:tmpl w:val="0E9063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91642"/>
    <w:multiLevelType w:val="multilevel"/>
    <w:tmpl w:val="18C91642"/>
    <w:lvl w:ilvl="0" w:tentative="0">
      <w:start w:val="1"/>
      <w:numFmt w:val="bullet"/>
      <w:lvlText w:val=""/>
      <w:lvlJc w:val="left"/>
      <w:pPr>
        <w:ind w:left="765" w:hanging="36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8D60FC2"/>
    <w:multiLevelType w:val="multilevel"/>
    <w:tmpl w:val="18D60FC2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Arial Narrow" w:hAnsi="Arial Narrow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CC0E7C"/>
    <w:multiLevelType w:val="multilevel"/>
    <w:tmpl w:val="31CC0E7C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35A4C6"/>
    <w:multiLevelType w:val="singleLevel"/>
    <w:tmpl w:val="4135A4C6"/>
    <w:lvl w:ilvl="0" w:tentative="0">
      <w:start w:val="1"/>
      <w:numFmt w:val="lowerLetter"/>
      <w:suff w:val="space"/>
      <w:lvlText w:val="%1."/>
      <w:lvlJc w:val="left"/>
    </w:lvl>
  </w:abstractNum>
  <w:abstractNum w:abstractNumId="5">
    <w:nsid w:val="725159C3"/>
    <w:multiLevelType w:val="singleLevel"/>
    <w:tmpl w:val="725159C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5B32B81"/>
    <w:multiLevelType w:val="multilevel"/>
    <w:tmpl w:val="75B32B81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0630"/>
    <w:rsid w:val="000316DC"/>
    <w:rsid w:val="000427C1"/>
    <w:rsid w:val="000445F7"/>
    <w:rsid w:val="00067C40"/>
    <w:rsid w:val="00095526"/>
    <w:rsid w:val="000B1846"/>
    <w:rsid w:val="000B23D3"/>
    <w:rsid w:val="000B401E"/>
    <w:rsid w:val="000C099E"/>
    <w:rsid w:val="000F0E25"/>
    <w:rsid w:val="0010333F"/>
    <w:rsid w:val="001105A8"/>
    <w:rsid w:val="001372AB"/>
    <w:rsid w:val="001521DC"/>
    <w:rsid w:val="00167793"/>
    <w:rsid w:val="00183F0D"/>
    <w:rsid w:val="001952B7"/>
    <w:rsid w:val="00197688"/>
    <w:rsid w:val="001B4806"/>
    <w:rsid w:val="001B7045"/>
    <w:rsid w:val="001C6D52"/>
    <w:rsid w:val="001E7520"/>
    <w:rsid w:val="001F6574"/>
    <w:rsid w:val="00205735"/>
    <w:rsid w:val="00211BA7"/>
    <w:rsid w:val="002217C7"/>
    <w:rsid w:val="00261B04"/>
    <w:rsid w:val="002674A7"/>
    <w:rsid w:val="002B36CD"/>
    <w:rsid w:val="002B3B33"/>
    <w:rsid w:val="00332D31"/>
    <w:rsid w:val="00340CE6"/>
    <w:rsid w:val="00344478"/>
    <w:rsid w:val="00356C79"/>
    <w:rsid w:val="00364FE1"/>
    <w:rsid w:val="003677AF"/>
    <w:rsid w:val="003A51E6"/>
    <w:rsid w:val="003B35C8"/>
    <w:rsid w:val="003D114E"/>
    <w:rsid w:val="00420BFD"/>
    <w:rsid w:val="00431239"/>
    <w:rsid w:val="00433BBB"/>
    <w:rsid w:val="004405E0"/>
    <w:rsid w:val="00442EF3"/>
    <w:rsid w:val="00461085"/>
    <w:rsid w:val="00462C06"/>
    <w:rsid w:val="004D4966"/>
    <w:rsid w:val="004D68DC"/>
    <w:rsid w:val="004F0C4F"/>
    <w:rsid w:val="005012CC"/>
    <w:rsid w:val="0051362B"/>
    <w:rsid w:val="005217C9"/>
    <w:rsid w:val="00526BF9"/>
    <w:rsid w:val="00536AFF"/>
    <w:rsid w:val="005434BA"/>
    <w:rsid w:val="0055778A"/>
    <w:rsid w:val="0057616E"/>
    <w:rsid w:val="00577C7B"/>
    <w:rsid w:val="005849B2"/>
    <w:rsid w:val="005913E4"/>
    <w:rsid w:val="005925FE"/>
    <w:rsid w:val="0059648A"/>
    <w:rsid w:val="005A1527"/>
    <w:rsid w:val="005A1FE4"/>
    <w:rsid w:val="005B0EF7"/>
    <w:rsid w:val="005C45A2"/>
    <w:rsid w:val="005D180E"/>
    <w:rsid w:val="005D7B98"/>
    <w:rsid w:val="005F1EFD"/>
    <w:rsid w:val="005F7E75"/>
    <w:rsid w:val="00603A9E"/>
    <w:rsid w:val="0060635E"/>
    <w:rsid w:val="00611D88"/>
    <w:rsid w:val="006176FE"/>
    <w:rsid w:val="006364E0"/>
    <w:rsid w:val="006431BE"/>
    <w:rsid w:val="00650FDD"/>
    <w:rsid w:val="00685569"/>
    <w:rsid w:val="00692FDA"/>
    <w:rsid w:val="006B1522"/>
    <w:rsid w:val="006B428D"/>
    <w:rsid w:val="006F2943"/>
    <w:rsid w:val="00703220"/>
    <w:rsid w:val="0076175E"/>
    <w:rsid w:val="007722C2"/>
    <w:rsid w:val="00784346"/>
    <w:rsid w:val="007A09AB"/>
    <w:rsid w:val="007A2531"/>
    <w:rsid w:val="007D12BE"/>
    <w:rsid w:val="007D3B87"/>
    <w:rsid w:val="007D49BB"/>
    <w:rsid w:val="007F7A88"/>
    <w:rsid w:val="00811404"/>
    <w:rsid w:val="00811B33"/>
    <w:rsid w:val="008256FF"/>
    <w:rsid w:val="008307B3"/>
    <w:rsid w:val="008337F8"/>
    <w:rsid w:val="00841B34"/>
    <w:rsid w:val="008761E8"/>
    <w:rsid w:val="008B4FED"/>
    <w:rsid w:val="008B6BE7"/>
    <w:rsid w:val="008C7EC6"/>
    <w:rsid w:val="008D1EE5"/>
    <w:rsid w:val="008E24AE"/>
    <w:rsid w:val="008E79B8"/>
    <w:rsid w:val="008F13EE"/>
    <w:rsid w:val="008F706C"/>
    <w:rsid w:val="00901A1F"/>
    <w:rsid w:val="00914D17"/>
    <w:rsid w:val="009157DB"/>
    <w:rsid w:val="00916081"/>
    <w:rsid w:val="009326AF"/>
    <w:rsid w:val="00940128"/>
    <w:rsid w:val="009410BD"/>
    <w:rsid w:val="0094606A"/>
    <w:rsid w:val="00964DE9"/>
    <w:rsid w:val="009770CD"/>
    <w:rsid w:val="00982CD2"/>
    <w:rsid w:val="00994149"/>
    <w:rsid w:val="009B0321"/>
    <w:rsid w:val="009F0FA4"/>
    <w:rsid w:val="00A028E6"/>
    <w:rsid w:val="00A06BD2"/>
    <w:rsid w:val="00A07213"/>
    <w:rsid w:val="00A21AFF"/>
    <w:rsid w:val="00A350F8"/>
    <w:rsid w:val="00A76CB8"/>
    <w:rsid w:val="00A96980"/>
    <w:rsid w:val="00AA62A7"/>
    <w:rsid w:val="00AB32AD"/>
    <w:rsid w:val="00AD27A0"/>
    <w:rsid w:val="00AD6AAF"/>
    <w:rsid w:val="00AE166C"/>
    <w:rsid w:val="00AE5D81"/>
    <w:rsid w:val="00AF16D0"/>
    <w:rsid w:val="00B13E7F"/>
    <w:rsid w:val="00B168CB"/>
    <w:rsid w:val="00B21C2C"/>
    <w:rsid w:val="00B546A7"/>
    <w:rsid w:val="00B566B9"/>
    <w:rsid w:val="00B60CC6"/>
    <w:rsid w:val="00B62948"/>
    <w:rsid w:val="00B7429D"/>
    <w:rsid w:val="00B75C07"/>
    <w:rsid w:val="00B95AD8"/>
    <w:rsid w:val="00BA5B6C"/>
    <w:rsid w:val="00BB3E7C"/>
    <w:rsid w:val="00BD0E61"/>
    <w:rsid w:val="00BE50E5"/>
    <w:rsid w:val="00BF4B2E"/>
    <w:rsid w:val="00BF58C3"/>
    <w:rsid w:val="00C13398"/>
    <w:rsid w:val="00C453B7"/>
    <w:rsid w:val="00C50CF2"/>
    <w:rsid w:val="00C65055"/>
    <w:rsid w:val="00C80845"/>
    <w:rsid w:val="00C90689"/>
    <w:rsid w:val="00C90C1D"/>
    <w:rsid w:val="00CA57F0"/>
    <w:rsid w:val="00CF673C"/>
    <w:rsid w:val="00D26C2B"/>
    <w:rsid w:val="00D802E9"/>
    <w:rsid w:val="00D8075F"/>
    <w:rsid w:val="00DC3714"/>
    <w:rsid w:val="00DC3BC2"/>
    <w:rsid w:val="00DD6D8E"/>
    <w:rsid w:val="00DF0A40"/>
    <w:rsid w:val="00E05249"/>
    <w:rsid w:val="00E32DC2"/>
    <w:rsid w:val="00E3682E"/>
    <w:rsid w:val="00E57F9B"/>
    <w:rsid w:val="00E66B8C"/>
    <w:rsid w:val="00E70630"/>
    <w:rsid w:val="00E84F1B"/>
    <w:rsid w:val="00E87FCB"/>
    <w:rsid w:val="00EA50D3"/>
    <w:rsid w:val="00EA67E8"/>
    <w:rsid w:val="00EE0EC7"/>
    <w:rsid w:val="00F01EBE"/>
    <w:rsid w:val="00F01EF7"/>
    <w:rsid w:val="00F041C1"/>
    <w:rsid w:val="00F159FE"/>
    <w:rsid w:val="00F31EEE"/>
    <w:rsid w:val="00F44B53"/>
    <w:rsid w:val="00F5190F"/>
    <w:rsid w:val="00F520B3"/>
    <w:rsid w:val="00F57764"/>
    <w:rsid w:val="00FC192A"/>
    <w:rsid w:val="00FC2C75"/>
    <w:rsid w:val="00FF35D3"/>
    <w:rsid w:val="02A34E2E"/>
    <w:rsid w:val="12910CC6"/>
    <w:rsid w:val="138E40CD"/>
    <w:rsid w:val="13A67C14"/>
    <w:rsid w:val="13AA7DE5"/>
    <w:rsid w:val="20CB47DE"/>
    <w:rsid w:val="22FD511D"/>
    <w:rsid w:val="2EF8628B"/>
    <w:rsid w:val="31066E36"/>
    <w:rsid w:val="35DB456E"/>
    <w:rsid w:val="36F45E53"/>
    <w:rsid w:val="3E292FDB"/>
    <w:rsid w:val="4C511FCC"/>
    <w:rsid w:val="51137BB6"/>
    <w:rsid w:val="5D19582D"/>
    <w:rsid w:val="63325FFE"/>
    <w:rsid w:val="696E3915"/>
    <w:rsid w:val="6AAA7842"/>
    <w:rsid w:val="6E8A5FDC"/>
    <w:rsid w:val="76756749"/>
    <w:rsid w:val="7D4C545B"/>
    <w:rsid w:val="7E08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Subtitle"/>
    <w:basedOn w:val="1"/>
    <w:next w:val="1"/>
    <w:link w:val="14"/>
    <w:qFormat/>
    <w:uiPriority w:val="11"/>
    <w:pPr>
      <w:spacing w:after="12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id-ID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styleId="9">
    <w:name w:val="List Paragraph"/>
    <w:basedOn w:val="1"/>
    <w:link w:val="12"/>
    <w:qFormat/>
    <w:uiPriority w:val="0"/>
    <w:pPr>
      <w:ind w:left="720"/>
      <w:contextualSpacing/>
    </w:pPr>
  </w:style>
  <w:style w:type="character" w:customStyle="1" w:styleId="10">
    <w:name w:val="Header Char"/>
    <w:basedOn w:val="6"/>
    <w:link w:val="4"/>
    <w:qFormat/>
    <w:uiPriority w:val="99"/>
  </w:style>
  <w:style w:type="character" w:customStyle="1" w:styleId="11">
    <w:name w:val="Footer Char"/>
    <w:basedOn w:val="6"/>
    <w:link w:val="3"/>
    <w:qFormat/>
    <w:uiPriority w:val="99"/>
  </w:style>
  <w:style w:type="character" w:customStyle="1" w:styleId="12">
    <w:name w:val="List Paragraph Char"/>
    <w:link w:val="9"/>
    <w:qFormat/>
    <w:locked/>
    <w:uiPriority w:val="0"/>
  </w:style>
  <w:style w:type="character" w:customStyle="1" w:styleId="13">
    <w:name w:val="Balloon Text Char"/>
    <w:basedOn w:val="6"/>
    <w:link w:val="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4">
    <w:name w:val="Subtitle Char"/>
    <w:basedOn w:val="6"/>
    <w:link w:val="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id-I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A03F87-679A-4C65-8C56-DA742639C7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Bappeda</Company>
  <Pages>1</Pages>
  <Words>358</Words>
  <Characters>2046</Characters>
  <Lines>17</Lines>
  <Paragraphs>4</Paragraphs>
  <TotalTime>0</TotalTime>
  <ScaleCrop>false</ScaleCrop>
  <LinksUpToDate>false</LinksUpToDate>
  <CharactersWithSpaces>2400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2017-05-19T01:43:00Z</dcterms:created>
  <dc:creator>Sosbud</dc:creator>
  <cp:lastModifiedBy>LENOVO</cp:lastModifiedBy>
  <cp:lastPrinted>2019-11-06T08:26:00Z</cp:lastPrinted>
  <dcterms:modified xsi:type="dcterms:W3CDTF">2019-11-06T10:02:09Z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